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B6" w:rsidRPr="005148F1" w:rsidRDefault="004928B6" w:rsidP="004928B6">
      <w:pPr>
        <w:shd w:val="clear" w:color="auto" w:fill="FFFFFF"/>
        <w:spacing w:before="225" w:after="225" w:line="240" w:lineRule="auto"/>
        <w:jc w:val="both"/>
        <w:rPr>
          <w:rFonts w:asciiTheme="majorHAnsi" w:eastAsia="Times New Roman" w:hAnsiTheme="majorHAnsi" w:cs="Times New Roman"/>
          <w:b/>
          <w:color w:val="333333"/>
          <w:sz w:val="24"/>
          <w:szCs w:val="20"/>
          <w:lang w:eastAsia="ru-RU"/>
        </w:rPr>
      </w:pPr>
      <w:r w:rsidRPr="005148F1">
        <w:rPr>
          <w:rFonts w:asciiTheme="majorHAnsi" w:eastAsia="Times New Roman" w:hAnsiTheme="majorHAnsi" w:cs="Times New Roman"/>
          <w:b/>
          <w:color w:val="333333"/>
          <w:sz w:val="24"/>
          <w:szCs w:val="20"/>
          <w:lang w:eastAsia="ru-RU"/>
        </w:rPr>
        <w:t>Самые важные изменения в новых правилах 1177 от 13.09.2019:</w:t>
      </w:r>
    </w:p>
    <w:p w:rsidR="004928B6" w:rsidRPr="004928B6" w:rsidRDefault="004928B6" w:rsidP="004928B6">
      <w:pPr>
        <w:numPr>
          <w:ilvl w:val="0"/>
          <w:numId w:val="1"/>
        </w:numPr>
        <w:shd w:val="clear" w:color="auto" w:fill="FFFFFF"/>
        <w:spacing w:before="75" w:after="75" w:line="240" w:lineRule="auto"/>
        <w:ind w:left="0"/>
        <w:jc w:val="both"/>
        <w:rPr>
          <w:rFonts w:asciiTheme="majorHAnsi" w:eastAsia="Times New Roman" w:hAnsiTheme="majorHAnsi" w:cs="Times New Roman"/>
          <w:color w:val="333333"/>
          <w:sz w:val="24"/>
          <w:szCs w:val="20"/>
          <w:lang w:eastAsia="ru-RU"/>
        </w:rPr>
      </w:pPr>
      <w:r w:rsidRPr="004928B6">
        <w:rPr>
          <w:rFonts w:asciiTheme="majorHAnsi" w:eastAsia="Times New Roman" w:hAnsiTheme="majorHAnsi" w:cs="Times New Roman"/>
          <w:color w:val="333333"/>
          <w:sz w:val="24"/>
          <w:szCs w:val="20"/>
          <w:lang w:eastAsia="ru-RU"/>
        </w:rPr>
        <w:t>В автобусе должны обязательно использоваться ремни безопасности.</w:t>
      </w:r>
    </w:p>
    <w:p w:rsidR="004928B6" w:rsidRPr="004928B6" w:rsidRDefault="004928B6" w:rsidP="004928B6">
      <w:pPr>
        <w:numPr>
          <w:ilvl w:val="0"/>
          <w:numId w:val="1"/>
        </w:numPr>
        <w:shd w:val="clear" w:color="auto" w:fill="FFFFFF"/>
        <w:spacing w:before="75" w:after="75" w:line="240" w:lineRule="auto"/>
        <w:ind w:left="0"/>
        <w:jc w:val="both"/>
        <w:rPr>
          <w:rFonts w:asciiTheme="majorHAnsi" w:eastAsia="Times New Roman" w:hAnsiTheme="majorHAnsi" w:cs="Times New Roman"/>
          <w:color w:val="333333"/>
          <w:sz w:val="24"/>
          <w:szCs w:val="20"/>
          <w:lang w:eastAsia="ru-RU"/>
        </w:rPr>
      </w:pPr>
      <w:r w:rsidRPr="004928B6">
        <w:rPr>
          <w:rFonts w:asciiTheme="majorHAnsi" w:eastAsia="Times New Roman" w:hAnsiTheme="majorHAnsi" w:cs="Times New Roman"/>
          <w:color w:val="333333"/>
          <w:sz w:val="24"/>
          <w:szCs w:val="20"/>
          <w:lang w:eastAsia="ru-RU"/>
        </w:rPr>
        <w:t>Изменился список документов, необходимых для перевозки.</w:t>
      </w:r>
    </w:p>
    <w:p w:rsidR="004928B6" w:rsidRPr="004928B6" w:rsidRDefault="004928B6" w:rsidP="004928B6">
      <w:pPr>
        <w:numPr>
          <w:ilvl w:val="0"/>
          <w:numId w:val="1"/>
        </w:numPr>
        <w:shd w:val="clear" w:color="auto" w:fill="FFFFFF"/>
        <w:spacing w:before="75" w:after="75" w:line="240" w:lineRule="auto"/>
        <w:ind w:left="0"/>
        <w:jc w:val="both"/>
        <w:rPr>
          <w:rFonts w:asciiTheme="majorHAnsi" w:eastAsia="Times New Roman" w:hAnsiTheme="majorHAnsi" w:cs="Times New Roman"/>
          <w:color w:val="333333"/>
          <w:sz w:val="24"/>
          <w:szCs w:val="20"/>
          <w:lang w:eastAsia="ru-RU"/>
        </w:rPr>
      </w:pPr>
      <w:r w:rsidRPr="004928B6">
        <w:rPr>
          <w:rFonts w:asciiTheme="majorHAnsi" w:eastAsia="Times New Roman" w:hAnsiTheme="majorHAnsi" w:cs="Times New Roman"/>
          <w:color w:val="333333"/>
          <w:sz w:val="24"/>
          <w:szCs w:val="20"/>
          <w:lang w:eastAsia="ru-RU"/>
        </w:rPr>
        <w:t>Уменьшился срок хранени</w:t>
      </w:r>
      <w:bookmarkStart w:id="0" w:name="_GoBack"/>
      <w:bookmarkEnd w:id="0"/>
      <w:r w:rsidRPr="004928B6">
        <w:rPr>
          <w:rFonts w:asciiTheme="majorHAnsi" w:eastAsia="Times New Roman" w:hAnsiTheme="majorHAnsi" w:cs="Times New Roman"/>
          <w:color w:val="333333"/>
          <w:sz w:val="24"/>
          <w:szCs w:val="20"/>
          <w:lang w:eastAsia="ru-RU"/>
        </w:rPr>
        <w:t>я документов о перевозке (90 дней для перевозок без ДТП).</w:t>
      </w:r>
    </w:p>
    <w:p w:rsidR="004928B6" w:rsidRPr="004928B6" w:rsidRDefault="004928B6" w:rsidP="004928B6">
      <w:pPr>
        <w:numPr>
          <w:ilvl w:val="0"/>
          <w:numId w:val="1"/>
        </w:numPr>
        <w:shd w:val="clear" w:color="auto" w:fill="FFFFFF"/>
        <w:spacing w:before="75" w:after="75" w:line="240" w:lineRule="auto"/>
        <w:ind w:left="0"/>
        <w:jc w:val="both"/>
        <w:rPr>
          <w:rFonts w:asciiTheme="majorHAnsi" w:eastAsia="Times New Roman" w:hAnsiTheme="majorHAnsi" w:cs="Times New Roman"/>
          <w:color w:val="333333"/>
          <w:sz w:val="24"/>
          <w:szCs w:val="20"/>
          <w:lang w:eastAsia="ru-RU"/>
        </w:rPr>
      </w:pPr>
      <w:r w:rsidRPr="004928B6">
        <w:rPr>
          <w:rFonts w:asciiTheme="majorHAnsi" w:eastAsia="Times New Roman" w:hAnsiTheme="majorHAnsi" w:cs="Times New Roman"/>
          <w:color w:val="333333"/>
          <w:sz w:val="24"/>
          <w:szCs w:val="20"/>
          <w:lang w:eastAsia="ru-RU"/>
        </w:rPr>
        <w:t>Уменьшились сроки обмена документами о перевозке.</w:t>
      </w:r>
    </w:p>
    <w:p w:rsidR="004928B6" w:rsidRPr="004928B6" w:rsidRDefault="004928B6" w:rsidP="004928B6">
      <w:pPr>
        <w:numPr>
          <w:ilvl w:val="0"/>
          <w:numId w:val="1"/>
        </w:numPr>
        <w:shd w:val="clear" w:color="auto" w:fill="FFFFFF"/>
        <w:spacing w:before="75" w:after="75" w:line="240" w:lineRule="auto"/>
        <w:ind w:left="0"/>
        <w:jc w:val="both"/>
        <w:rPr>
          <w:rFonts w:asciiTheme="majorHAnsi" w:eastAsia="Times New Roman" w:hAnsiTheme="majorHAnsi" w:cs="Times New Roman"/>
          <w:color w:val="333333"/>
          <w:sz w:val="24"/>
          <w:szCs w:val="20"/>
          <w:lang w:eastAsia="ru-RU"/>
        </w:rPr>
      </w:pPr>
      <w:r w:rsidRPr="004928B6">
        <w:rPr>
          <w:rFonts w:asciiTheme="majorHAnsi" w:eastAsia="Times New Roman" w:hAnsiTheme="majorHAnsi" w:cs="Times New Roman"/>
          <w:color w:val="333333"/>
          <w:sz w:val="24"/>
          <w:szCs w:val="20"/>
          <w:lang w:eastAsia="ru-RU"/>
        </w:rPr>
        <w:t>Водитель должен иметь стаж работы на автобусе 12 из 13 последних месяцев.</w:t>
      </w:r>
    </w:p>
    <w:p w:rsidR="004928B6" w:rsidRPr="004928B6" w:rsidRDefault="004928B6" w:rsidP="004928B6">
      <w:pPr>
        <w:numPr>
          <w:ilvl w:val="0"/>
          <w:numId w:val="1"/>
        </w:numPr>
        <w:shd w:val="clear" w:color="auto" w:fill="FFFFFF"/>
        <w:spacing w:before="75" w:after="75" w:line="240" w:lineRule="auto"/>
        <w:ind w:left="0"/>
        <w:jc w:val="both"/>
        <w:rPr>
          <w:rFonts w:asciiTheme="majorHAnsi" w:eastAsia="Times New Roman" w:hAnsiTheme="majorHAnsi" w:cs="Times New Roman"/>
          <w:color w:val="333333"/>
          <w:sz w:val="24"/>
          <w:szCs w:val="20"/>
          <w:lang w:eastAsia="ru-RU"/>
        </w:rPr>
      </w:pPr>
      <w:r w:rsidRPr="004928B6">
        <w:rPr>
          <w:rFonts w:asciiTheme="majorHAnsi" w:eastAsia="Times New Roman" w:hAnsiTheme="majorHAnsi" w:cs="Times New Roman"/>
          <w:color w:val="333333"/>
          <w:sz w:val="24"/>
          <w:szCs w:val="20"/>
          <w:lang w:eastAsia="ru-RU"/>
        </w:rPr>
        <w:t>Уведомление о перевозке больше не могут подавать физические лица.</w:t>
      </w:r>
    </w:p>
    <w:p w:rsidR="004928B6" w:rsidRPr="004928B6" w:rsidRDefault="004928B6" w:rsidP="004928B6">
      <w:pPr>
        <w:numPr>
          <w:ilvl w:val="0"/>
          <w:numId w:val="1"/>
        </w:numPr>
        <w:shd w:val="clear" w:color="auto" w:fill="FFFFFF"/>
        <w:spacing w:before="75" w:after="75" w:line="240" w:lineRule="auto"/>
        <w:ind w:left="0"/>
        <w:jc w:val="both"/>
        <w:rPr>
          <w:rFonts w:asciiTheme="majorHAnsi" w:eastAsia="Times New Roman" w:hAnsiTheme="majorHAnsi" w:cs="Times New Roman"/>
          <w:color w:val="333333"/>
          <w:sz w:val="24"/>
          <w:szCs w:val="20"/>
          <w:lang w:eastAsia="ru-RU"/>
        </w:rPr>
      </w:pPr>
      <w:r w:rsidRPr="004928B6">
        <w:rPr>
          <w:rFonts w:asciiTheme="majorHAnsi" w:eastAsia="Times New Roman" w:hAnsiTheme="majorHAnsi" w:cs="Times New Roman"/>
          <w:color w:val="333333"/>
          <w:sz w:val="24"/>
          <w:szCs w:val="20"/>
          <w:lang w:eastAsia="ru-RU"/>
        </w:rPr>
        <w:t>Срок подачи уведомления уменьшился до 24 часов в городских и пригородных поездках.</w:t>
      </w:r>
    </w:p>
    <w:p w:rsidR="004928B6" w:rsidRPr="004928B6" w:rsidRDefault="004928B6" w:rsidP="004928B6">
      <w:pPr>
        <w:numPr>
          <w:ilvl w:val="0"/>
          <w:numId w:val="1"/>
        </w:numPr>
        <w:shd w:val="clear" w:color="auto" w:fill="FFFFFF"/>
        <w:spacing w:before="75" w:after="75" w:line="240" w:lineRule="auto"/>
        <w:ind w:left="0"/>
        <w:jc w:val="both"/>
        <w:rPr>
          <w:rFonts w:asciiTheme="majorHAnsi" w:eastAsia="Times New Roman" w:hAnsiTheme="majorHAnsi" w:cs="Times New Roman"/>
          <w:color w:val="333333"/>
          <w:sz w:val="24"/>
          <w:szCs w:val="20"/>
          <w:lang w:eastAsia="ru-RU"/>
        </w:rPr>
      </w:pPr>
      <w:r w:rsidRPr="004928B6">
        <w:rPr>
          <w:rFonts w:asciiTheme="majorHAnsi" w:eastAsia="Times New Roman" w:hAnsiTheme="majorHAnsi" w:cs="Times New Roman"/>
          <w:color w:val="333333"/>
          <w:sz w:val="24"/>
          <w:szCs w:val="20"/>
          <w:lang w:eastAsia="ru-RU"/>
        </w:rPr>
        <w:t>Сопровождающие обязаны следить за тем, что дети пристегнуты.</w:t>
      </w:r>
    </w:p>
    <w:p w:rsidR="004928B6" w:rsidRPr="004928B6" w:rsidRDefault="004928B6" w:rsidP="004928B6">
      <w:pPr>
        <w:numPr>
          <w:ilvl w:val="0"/>
          <w:numId w:val="1"/>
        </w:numPr>
        <w:shd w:val="clear" w:color="auto" w:fill="FFFFFF"/>
        <w:spacing w:before="75" w:after="75" w:line="240" w:lineRule="auto"/>
        <w:ind w:left="0"/>
        <w:jc w:val="both"/>
        <w:rPr>
          <w:rFonts w:asciiTheme="majorHAnsi" w:eastAsia="Times New Roman" w:hAnsiTheme="majorHAnsi" w:cs="Times New Roman"/>
          <w:color w:val="333333"/>
          <w:sz w:val="24"/>
          <w:szCs w:val="20"/>
          <w:lang w:eastAsia="ru-RU"/>
        </w:rPr>
      </w:pPr>
      <w:r w:rsidRPr="004928B6">
        <w:rPr>
          <w:rFonts w:asciiTheme="majorHAnsi" w:eastAsia="Times New Roman" w:hAnsiTheme="majorHAnsi" w:cs="Times New Roman"/>
          <w:color w:val="333333"/>
          <w:sz w:val="24"/>
          <w:szCs w:val="20"/>
          <w:lang w:eastAsia="ru-RU"/>
        </w:rPr>
        <w:t>Старший сопровождающий и медработник могут ехать в любом автобусе колонны.</w:t>
      </w:r>
    </w:p>
    <w:p w:rsidR="004928B6" w:rsidRDefault="004928B6" w:rsidP="004928B6">
      <w:pPr>
        <w:jc w:val="both"/>
        <w:rPr>
          <w:rFonts w:asciiTheme="majorHAnsi" w:hAnsiTheme="majorHAnsi"/>
          <w:sz w:val="28"/>
        </w:rPr>
      </w:pPr>
      <w:r>
        <w:rPr>
          <w:rFonts w:asciiTheme="majorHAnsi" w:hAnsiTheme="majorHAnsi"/>
          <w:sz w:val="28"/>
        </w:rPr>
        <w:br w:type="page"/>
      </w:r>
    </w:p>
    <w:p w:rsidR="004928B6" w:rsidRPr="004928B6" w:rsidRDefault="004928B6" w:rsidP="004928B6">
      <w:pPr>
        <w:jc w:val="both"/>
        <w:rPr>
          <w:rFonts w:asciiTheme="majorHAnsi" w:hAnsiTheme="majorHAnsi"/>
          <w:b/>
          <w:bCs/>
          <w:sz w:val="26"/>
          <w:szCs w:val="26"/>
        </w:rPr>
      </w:pPr>
      <w:r w:rsidRPr="004928B6">
        <w:rPr>
          <w:rFonts w:asciiTheme="majorHAnsi" w:hAnsiTheme="majorHAnsi"/>
          <w:b/>
          <w:bCs/>
          <w:sz w:val="26"/>
          <w:szCs w:val="26"/>
        </w:rPr>
        <w:lastRenderedPageBreak/>
        <w:t>Правила организованной перевозки группы детей автобусами</w:t>
      </w:r>
    </w:p>
    <w:p w:rsidR="004928B6" w:rsidRPr="004928B6" w:rsidRDefault="004928B6" w:rsidP="004928B6">
      <w:pPr>
        <w:jc w:val="both"/>
        <w:rPr>
          <w:rFonts w:asciiTheme="majorHAnsi" w:hAnsiTheme="majorHAnsi"/>
          <w:sz w:val="26"/>
          <w:szCs w:val="26"/>
        </w:rPr>
      </w:pPr>
      <w:r w:rsidRPr="004928B6">
        <w:rPr>
          <w:rFonts w:asciiTheme="majorHAnsi" w:hAnsiTheme="majorHAnsi"/>
          <w:i/>
          <w:iCs/>
          <w:sz w:val="26"/>
          <w:szCs w:val="26"/>
        </w:rPr>
        <w:t>Редакция от </w:t>
      </w:r>
      <w:r w:rsidRPr="004928B6">
        <w:rPr>
          <w:rFonts w:asciiTheme="majorHAnsi" w:hAnsiTheme="majorHAnsi"/>
          <w:b/>
          <w:bCs/>
          <w:i/>
          <w:iCs/>
          <w:sz w:val="26"/>
          <w:szCs w:val="26"/>
        </w:rPr>
        <w:t>1 октября 2019 года</w:t>
      </w:r>
    </w:p>
    <w:p w:rsidR="004928B6" w:rsidRPr="004928B6" w:rsidRDefault="004928B6" w:rsidP="004928B6">
      <w:pPr>
        <w:jc w:val="both"/>
        <w:rPr>
          <w:rFonts w:asciiTheme="majorHAnsi" w:hAnsiTheme="majorHAnsi"/>
          <w:sz w:val="26"/>
          <w:szCs w:val="26"/>
        </w:rPr>
      </w:pPr>
      <w:r w:rsidRPr="004928B6">
        <w:rPr>
          <w:rFonts w:asciiTheme="majorHAnsi" w:hAnsiTheme="majorHAnsi"/>
          <w:b/>
          <w:bCs/>
          <w:sz w:val="26"/>
          <w:szCs w:val="26"/>
        </w:rPr>
        <w:t>1.</w:t>
      </w:r>
      <w:r w:rsidRPr="004928B6">
        <w:rPr>
          <w:rFonts w:asciiTheme="majorHAnsi" w:hAnsiTheme="majorHAnsi"/>
          <w:sz w:val="26"/>
          <w:szCs w:val="26"/>
        </w:rPr>
        <w:t>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4928B6" w:rsidRPr="004928B6" w:rsidRDefault="004928B6" w:rsidP="004928B6">
      <w:pPr>
        <w:jc w:val="both"/>
        <w:rPr>
          <w:rFonts w:asciiTheme="majorHAnsi" w:hAnsiTheme="majorHAnsi"/>
          <w:sz w:val="26"/>
          <w:szCs w:val="26"/>
        </w:rPr>
      </w:pPr>
      <w:r w:rsidRPr="004928B6">
        <w:rPr>
          <w:rFonts w:asciiTheme="majorHAnsi" w:hAnsiTheme="majorHAnsi"/>
          <w:b/>
          <w:bCs/>
          <w:sz w:val="26"/>
          <w:szCs w:val="26"/>
        </w:rPr>
        <w:t>2.</w:t>
      </w:r>
      <w:r w:rsidRPr="004928B6">
        <w:rPr>
          <w:rFonts w:asciiTheme="majorHAnsi" w:hAnsiTheme="majorHAnsi"/>
          <w:sz w:val="26"/>
          <w:szCs w:val="26"/>
        </w:rPr>
        <w:t> Для целей настоящих Правил:</w:t>
      </w:r>
    </w:p>
    <w:p w:rsidR="004928B6" w:rsidRPr="004928B6" w:rsidRDefault="004928B6" w:rsidP="004928B6">
      <w:pPr>
        <w:numPr>
          <w:ilvl w:val="0"/>
          <w:numId w:val="2"/>
        </w:numPr>
        <w:jc w:val="both"/>
        <w:rPr>
          <w:rFonts w:asciiTheme="majorHAnsi" w:hAnsiTheme="majorHAnsi"/>
          <w:sz w:val="26"/>
          <w:szCs w:val="26"/>
        </w:rPr>
      </w:pPr>
      <w:r w:rsidRPr="004928B6">
        <w:rPr>
          <w:rFonts w:asciiTheme="majorHAnsi" w:hAnsiTheme="majorHAnsi"/>
          <w:sz w:val="26"/>
          <w:szCs w:val="26"/>
        </w:rPr>
        <w:t>понятия "фрахтовщик", "фрахтователь" и "договор фрахтования" используются в значениях, предусмотренных Федеральным законом "</w:t>
      </w:r>
      <w:hyperlink r:id="rId6" w:history="1">
        <w:r w:rsidRPr="004928B6">
          <w:rPr>
            <w:rStyle w:val="a4"/>
            <w:rFonts w:asciiTheme="majorHAnsi" w:hAnsiTheme="majorHAnsi"/>
            <w:sz w:val="26"/>
            <w:szCs w:val="26"/>
          </w:rPr>
          <w:t>Устав автомобильного транспорта и городского наземного электрического транспорта</w:t>
        </w:r>
      </w:hyperlink>
      <w:r w:rsidRPr="004928B6">
        <w:rPr>
          <w:rFonts w:asciiTheme="majorHAnsi" w:hAnsiTheme="majorHAnsi"/>
          <w:sz w:val="26"/>
          <w:szCs w:val="26"/>
        </w:rPr>
        <w:t>";</w:t>
      </w:r>
    </w:p>
    <w:p w:rsidR="004928B6" w:rsidRPr="004928B6" w:rsidRDefault="004928B6" w:rsidP="004928B6">
      <w:pPr>
        <w:numPr>
          <w:ilvl w:val="0"/>
          <w:numId w:val="2"/>
        </w:numPr>
        <w:jc w:val="both"/>
        <w:rPr>
          <w:rFonts w:asciiTheme="majorHAnsi" w:hAnsiTheme="majorHAnsi"/>
          <w:sz w:val="26"/>
          <w:szCs w:val="26"/>
        </w:rPr>
      </w:pPr>
      <w:r w:rsidRPr="004928B6">
        <w:rPr>
          <w:rFonts w:asciiTheme="majorHAnsi" w:hAnsiTheme="majorHAnsi"/>
          <w:sz w:val="26"/>
          <w:szCs w:val="26"/>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w:t>
      </w:r>
      <w:hyperlink r:id="rId7" w:history="1">
        <w:r w:rsidRPr="004928B6">
          <w:rPr>
            <w:rStyle w:val="a4"/>
            <w:rFonts w:asciiTheme="majorHAnsi" w:hAnsiTheme="majorHAnsi"/>
            <w:sz w:val="26"/>
            <w:szCs w:val="26"/>
          </w:rPr>
          <w:t>О безопасности дорожного движения</w:t>
        </w:r>
      </w:hyperlink>
      <w:r w:rsidRPr="004928B6">
        <w:rPr>
          <w:rFonts w:asciiTheme="majorHAnsi" w:hAnsiTheme="majorHAnsi"/>
          <w:sz w:val="26"/>
          <w:szCs w:val="26"/>
        </w:rPr>
        <w:t>";</w:t>
      </w:r>
    </w:p>
    <w:p w:rsidR="004928B6" w:rsidRPr="004928B6" w:rsidRDefault="004928B6" w:rsidP="004928B6">
      <w:pPr>
        <w:numPr>
          <w:ilvl w:val="0"/>
          <w:numId w:val="2"/>
        </w:numPr>
        <w:jc w:val="both"/>
        <w:rPr>
          <w:rFonts w:asciiTheme="majorHAnsi" w:hAnsiTheme="majorHAnsi"/>
          <w:sz w:val="26"/>
          <w:szCs w:val="26"/>
        </w:rPr>
      </w:pPr>
      <w:proofErr w:type="gramStart"/>
      <w:r w:rsidRPr="004928B6">
        <w:rPr>
          <w:rFonts w:asciiTheme="majorHAnsi" w:hAnsiTheme="majorHAnsi"/>
          <w:sz w:val="26"/>
          <w:szCs w:val="26"/>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roofErr w:type="gramEnd"/>
    </w:p>
    <w:p w:rsidR="004928B6" w:rsidRPr="004928B6" w:rsidRDefault="004928B6" w:rsidP="004928B6">
      <w:pPr>
        <w:numPr>
          <w:ilvl w:val="0"/>
          <w:numId w:val="2"/>
        </w:numPr>
        <w:jc w:val="both"/>
        <w:rPr>
          <w:rFonts w:asciiTheme="majorHAnsi" w:hAnsiTheme="majorHAnsi"/>
          <w:sz w:val="26"/>
          <w:szCs w:val="26"/>
        </w:rPr>
      </w:pPr>
      <w:r w:rsidRPr="004928B6">
        <w:rPr>
          <w:rFonts w:asciiTheme="majorHAnsi" w:hAnsiTheme="majorHAnsi"/>
          <w:sz w:val="26"/>
          <w:szCs w:val="26"/>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4928B6" w:rsidRPr="004928B6" w:rsidRDefault="004928B6" w:rsidP="004928B6">
      <w:pPr>
        <w:numPr>
          <w:ilvl w:val="0"/>
          <w:numId w:val="2"/>
        </w:numPr>
        <w:jc w:val="both"/>
        <w:rPr>
          <w:rFonts w:asciiTheme="majorHAnsi" w:hAnsiTheme="majorHAnsi"/>
          <w:sz w:val="26"/>
          <w:szCs w:val="26"/>
        </w:rPr>
      </w:pPr>
      <w:r w:rsidRPr="004928B6">
        <w:rPr>
          <w:rFonts w:asciiTheme="majorHAnsi" w:hAnsiTheme="majorHAnsi"/>
          <w:sz w:val="26"/>
          <w:szCs w:val="26"/>
        </w:rPr>
        <w:t>понятие "организованная перевозка группы детей" используется в значении, предусмотренном </w:t>
      </w:r>
      <w:hyperlink r:id="rId8" w:history="1">
        <w:r w:rsidRPr="004928B6">
          <w:rPr>
            <w:rStyle w:val="a4"/>
            <w:rFonts w:asciiTheme="majorHAnsi" w:hAnsiTheme="majorHAnsi"/>
            <w:sz w:val="26"/>
            <w:szCs w:val="26"/>
          </w:rPr>
          <w:t>Правилами дорожного движения Российской Федерации</w:t>
        </w:r>
      </w:hyperlink>
      <w:r w:rsidRPr="004928B6">
        <w:rPr>
          <w:rFonts w:asciiTheme="majorHAnsi" w:hAnsiTheme="majorHAnsi"/>
          <w:sz w:val="26"/>
          <w:szCs w:val="26"/>
        </w:rPr>
        <w:t>, утвержденными постановлением Совета Министров - Правительства Российской Федерации от 23 октября 1993 г. N 1090 "О правилах дорожного движения".</w:t>
      </w:r>
    </w:p>
    <w:p w:rsidR="004928B6" w:rsidRPr="004928B6" w:rsidRDefault="004928B6" w:rsidP="004928B6">
      <w:pPr>
        <w:jc w:val="both"/>
        <w:rPr>
          <w:rFonts w:asciiTheme="majorHAnsi" w:hAnsiTheme="majorHAnsi"/>
          <w:sz w:val="26"/>
          <w:szCs w:val="26"/>
        </w:rPr>
      </w:pPr>
      <w:r w:rsidRPr="004928B6">
        <w:rPr>
          <w:rFonts w:asciiTheme="majorHAnsi" w:hAnsiTheme="majorHAnsi"/>
          <w:b/>
          <w:bCs/>
          <w:sz w:val="26"/>
          <w:szCs w:val="26"/>
        </w:rPr>
        <w:t>3.</w:t>
      </w:r>
      <w:r w:rsidRPr="004928B6">
        <w:rPr>
          <w:rFonts w:asciiTheme="majorHAnsi" w:hAnsiTheme="majorHAnsi"/>
          <w:sz w:val="26"/>
          <w:szCs w:val="26"/>
        </w:rPr>
        <w:t xml:space="preserve">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4928B6">
        <w:rPr>
          <w:rFonts w:asciiTheme="majorHAnsi" w:hAnsiTheme="majorHAnsi"/>
          <w:sz w:val="26"/>
          <w:szCs w:val="26"/>
        </w:rPr>
        <w:t>конструкции</w:t>
      </w:r>
      <w:proofErr w:type="gramEnd"/>
      <w:r w:rsidRPr="004928B6">
        <w:rPr>
          <w:rFonts w:asciiTheme="majorHAnsi" w:hAnsiTheme="majorHAnsi"/>
          <w:sz w:val="26"/>
          <w:szCs w:val="26"/>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4928B6">
        <w:rPr>
          <w:rFonts w:asciiTheme="majorHAnsi" w:hAnsiTheme="majorHAnsi"/>
          <w:sz w:val="26"/>
          <w:szCs w:val="26"/>
        </w:rPr>
        <w:t>тахографом</w:t>
      </w:r>
      <w:proofErr w:type="spellEnd"/>
      <w:r w:rsidRPr="004928B6">
        <w:rPr>
          <w:rFonts w:asciiTheme="majorHAnsi" w:hAnsiTheme="majorHAnsi"/>
          <w:sz w:val="26"/>
          <w:szCs w:val="26"/>
        </w:rPr>
        <w:t>, а также аппаратурой спутниковой навигации ГЛОНАСС или ГЛОНАСС/GPS и оборудован ремнями безопасности.</w:t>
      </w:r>
    </w:p>
    <w:p w:rsidR="004928B6" w:rsidRPr="004928B6" w:rsidRDefault="004928B6" w:rsidP="004928B6">
      <w:pPr>
        <w:jc w:val="both"/>
        <w:rPr>
          <w:rFonts w:asciiTheme="majorHAnsi" w:hAnsiTheme="majorHAnsi"/>
          <w:sz w:val="26"/>
          <w:szCs w:val="26"/>
        </w:rPr>
      </w:pPr>
      <w:r w:rsidRPr="004928B6">
        <w:rPr>
          <w:rFonts w:asciiTheme="majorHAnsi" w:hAnsiTheme="majorHAnsi"/>
          <w:sz w:val="26"/>
          <w:szCs w:val="26"/>
        </w:rPr>
        <w:t>Примечание. Требование, регламентирующее возраст автобусов, действует с 30 июня 2020 года</w:t>
      </w:r>
    </w:p>
    <w:p w:rsidR="004928B6" w:rsidRPr="004928B6" w:rsidRDefault="004928B6" w:rsidP="004928B6">
      <w:pPr>
        <w:jc w:val="both"/>
        <w:rPr>
          <w:rFonts w:asciiTheme="majorHAnsi" w:hAnsiTheme="majorHAnsi"/>
          <w:i/>
          <w:iCs/>
          <w:sz w:val="26"/>
          <w:szCs w:val="26"/>
        </w:rPr>
      </w:pPr>
      <w:r w:rsidRPr="004928B6">
        <w:rPr>
          <w:rFonts w:asciiTheme="majorHAnsi" w:hAnsiTheme="majorHAnsi"/>
          <w:i/>
          <w:iCs/>
          <w:sz w:val="26"/>
          <w:szCs w:val="26"/>
        </w:rPr>
        <w:t>Изменение вступает в силу: 30 июня 2020 года</w:t>
      </w:r>
    </w:p>
    <w:p w:rsidR="004928B6" w:rsidRPr="004928B6" w:rsidRDefault="004928B6" w:rsidP="004928B6">
      <w:pPr>
        <w:jc w:val="both"/>
        <w:rPr>
          <w:rFonts w:asciiTheme="majorHAnsi" w:hAnsiTheme="majorHAnsi"/>
          <w:sz w:val="26"/>
          <w:szCs w:val="26"/>
        </w:rPr>
      </w:pPr>
      <w:r w:rsidRPr="004928B6">
        <w:rPr>
          <w:rFonts w:asciiTheme="majorHAnsi" w:hAnsiTheme="majorHAnsi"/>
          <w:sz w:val="26"/>
          <w:szCs w:val="26"/>
        </w:rPr>
        <w:lastRenderedPageBreak/>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4928B6" w:rsidRPr="004928B6" w:rsidRDefault="004928B6" w:rsidP="004928B6">
      <w:pPr>
        <w:jc w:val="both"/>
        <w:rPr>
          <w:rFonts w:asciiTheme="majorHAnsi" w:hAnsiTheme="majorHAnsi"/>
          <w:sz w:val="26"/>
          <w:szCs w:val="26"/>
        </w:rPr>
      </w:pPr>
      <w:r w:rsidRPr="004928B6">
        <w:rPr>
          <w:rFonts w:asciiTheme="majorHAnsi" w:hAnsiTheme="majorHAnsi"/>
          <w:b/>
          <w:bCs/>
          <w:sz w:val="26"/>
          <w:szCs w:val="26"/>
        </w:rPr>
        <w:t>4.</w:t>
      </w:r>
      <w:r w:rsidRPr="004928B6">
        <w:rPr>
          <w:rFonts w:asciiTheme="majorHAnsi" w:hAnsiTheme="majorHAnsi"/>
          <w:sz w:val="26"/>
          <w:szCs w:val="26"/>
        </w:rPr>
        <w:t> Для осуществления организованной перевозки группы детей необходимо наличие следующих документов у водителя:</w:t>
      </w:r>
    </w:p>
    <w:p w:rsidR="004928B6" w:rsidRPr="004928B6" w:rsidRDefault="004928B6" w:rsidP="004928B6">
      <w:pPr>
        <w:jc w:val="both"/>
        <w:rPr>
          <w:rFonts w:asciiTheme="majorHAnsi" w:hAnsiTheme="majorHAnsi"/>
          <w:sz w:val="26"/>
          <w:szCs w:val="26"/>
        </w:rPr>
      </w:pPr>
      <w:r w:rsidRPr="004928B6">
        <w:rPr>
          <w:rFonts w:asciiTheme="majorHAnsi" w:hAnsiTheme="majorHAnsi"/>
          <w:sz w:val="26"/>
          <w:szCs w:val="26"/>
        </w:rPr>
        <w:t>а) копия или оригинал договора фрахтования, заключенного в соответствии с Федеральным законом "</w:t>
      </w:r>
      <w:hyperlink r:id="rId9" w:history="1">
        <w:r w:rsidRPr="004928B6">
          <w:rPr>
            <w:rStyle w:val="a4"/>
            <w:rFonts w:asciiTheme="majorHAnsi" w:hAnsiTheme="majorHAnsi"/>
            <w:sz w:val="26"/>
            <w:szCs w:val="26"/>
          </w:rPr>
          <w:t>Устав автомобильного транспорта и городского наземного электрического транспорта</w:t>
        </w:r>
      </w:hyperlink>
      <w:r w:rsidRPr="004928B6">
        <w:rPr>
          <w:rFonts w:asciiTheme="majorHAnsi" w:hAnsiTheme="majorHAnsi"/>
          <w:sz w:val="26"/>
          <w:szCs w:val="26"/>
        </w:rPr>
        <w:t>", - в случае осуществления организованной перевозки группы детей по договору фрахтования;</w:t>
      </w:r>
    </w:p>
    <w:p w:rsidR="004928B6" w:rsidRPr="004928B6" w:rsidRDefault="004928B6" w:rsidP="004928B6">
      <w:pPr>
        <w:jc w:val="both"/>
        <w:rPr>
          <w:rFonts w:asciiTheme="majorHAnsi" w:hAnsiTheme="majorHAnsi"/>
          <w:sz w:val="26"/>
          <w:szCs w:val="26"/>
        </w:rPr>
      </w:pPr>
      <w:r w:rsidRPr="004928B6">
        <w:rPr>
          <w:rFonts w:asciiTheme="majorHAnsi" w:hAnsiTheme="majorHAnsi"/>
          <w:sz w:val="26"/>
          <w:szCs w:val="26"/>
        </w:rPr>
        <w:t xml:space="preserve">в) копия решения о назначении сопровождения автобусов автомобилем (автомобилями) подразделения Государственной </w:t>
      </w:r>
      <w:proofErr w:type="gramStart"/>
      <w:r w:rsidRPr="004928B6">
        <w:rPr>
          <w:rFonts w:asciiTheme="majorHAnsi" w:hAnsiTheme="majorHAnsi"/>
          <w:sz w:val="26"/>
          <w:szCs w:val="26"/>
        </w:rPr>
        <w:t>инспекции безопасности дорожного движения территориального органа Министерства внутренних дел Российской</w:t>
      </w:r>
      <w:proofErr w:type="gramEnd"/>
      <w:r w:rsidRPr="004928B6">
        <w:rPr>
          <w:rFonts w:asciiTheme="majorHAnsi" w:hAnsiTheme="majorHAnsi"/>
          <w:sz w:val="26"/>
          <w:szCs w:val="26"/>
        </w:rPr>
        <w:t xml:space="preserve"> Федерации (далее - подразделение Госавтоинспекции) или копия уведомления об организованной перевозке группы детей;</w:t>
      </w:r>
    </w:p>
    <w:p w:rsidR="004928B6" w:rsidRPr="004928B6" w:rsidRDefault="004928B6" w:rsidP="004928B6">
      <w:pPr>
        <w:jc w:val="both"/>
        <w:rPr>
          <w:rFonts w:asciiTheme="majorHAnsi" w:hAnsiTheme="majorHAnsi"/>
          <w:sz w:val="26"/>
          <w:szCs w:val="26"/>
        </w:rPr>
      </w:pPr>
      <w:r w:rsidRPr="004928B6">
        <w:rPr>
          <w:rFonts w:asciiTheme="majorHAnsi" w:hAnsiTheme="majorHAnsi"/>
          <w:sz w:val="26"/>
          <w:szCs w:val="26"/>
        </w:rPr>
        <w:t>г) список набора пищевых продуктов (сухих пайков, бутилированной воды) - в случае, предусмотренном пунктом 17 настоящих Правил;</w:t>
      </w:r>
    </w:p>
    <w:p w:rsidR="004928B6" w:rsidRPr="004928B6" w:rsidRDefault="004928B6" w:rsidP="004928B6">
      <w:pPr>
        <w:jc w:val="both"/>
        <w:rPr>
          <w:rFonts w:asciiTheme="majorHAnsi" w:hAnsiTheme="majorHAnsi"/>
          <w:sz w:val="26"/>
          <w:szCs w:val="26"/>
        </w:rPr>
      </w:pPr>
      <w:r w:rsidRPr="004928B6">
        <w:rPr>
          <w:rFonts w:asciiTheme="majorHAnsi" w:hAnsiTheme="majorHAnsi"/>
          <w:sz w:val="26"/>
          <w:szCs w:val="26"/>
        </w:rPr>
        <w:t>д) список (списки) всех пассажиров, включающий:</w:t>
      </w:r>
    </w:p>
    <w:p w:rsidR="004928B6" w:rsidRPr="004928B6" w:rsidRDefault="004928B6" w:rsidP="004928B6">
      <w:pPr>
        <w:numPr>
          <w:ilvl w:val="0"/>
          <w:numId w:val="3"/>
        </w:numPr>
        <w:jc w:val="both"/>
        <w:rPr>
          <w:rFonts w:asciiTheme="majorHAnsi" w:hAnsiTheme="majorHAnsi"/>
          <w:sz w:val="26"/>
          <w:szCs w:val="26"/>
        </w:rPr>
      </w:pPr>
      <w:r w:rsidRPr="004928B6">
        <w:rPr>
          <w:rFonts w:asciiTheme="majorHAnsi" w:hAnsiTheme="majorHAnsi"/>
          <w:sz w:val="26"/>
          <w:szCs w:val="26"/>
        </w:rP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4928B6" w:rsidRPr="004928B6" w:rsidRDefault="004928B6" w:rsidP="004928B6">
      <w:pPr>
        <w:numPr>
          <w:ilvl w:val="0"/>
          <w:numId w:val="3"/>
        </w:numPr>
        <w:jc w:val="both"/>
        <w:rPr>
          <w:rFonts w:asciiTheme="majorHAnsi" w:hAnsiTheme="majorHAnsi"/>
          <w:sz w:val="26"/>
          <w:szCs w:val="26"/>
        </w:rPr>
      </w:pPr>
      <w:r w:rsidRPr="004928B6">
        <w:rPr>
          <w:rFonts w:asciiTheme="majorHAnsi" w:hAnsiTheme="majorHAnsi"/>
          <w:sz w:val="26"/>
          <w:szCs w:val="26"/>
        </w:rPr>
        <w:t>назначенных сопровождающих (с указанием фамилии, имени, отчества (при наличии) каждого сопровождающего, номера его контактного телефона);</w:t>
      </w:r>
    </w:p>
    <w:p w:rsidR="004928B6" w:rsidRPr="004928B6" w:rsidRDefault="004928B6" w:rsidP="004928B6">
      <w:pPr>
        <w:numPr>
          <w:ilvl w:val="0"/>
          <w:numId w:val="3"/>
        </w:numPr>
        <w:jc w:val="both"/>
        <w:rPr>
          <w:rFonts w:asciiTheme="majorHAnsi" w:hAnsiTheme="majorHAnsi"/>
          <w:sz w:val="26"/>
          <w:szCs w:val="26"/>
        </w:rPr>
      </w:pPr>
      <w:r w:rsidRPr="004928B6">
        <w:rPr>
          <w:rFonts w:asciiTheme="majorHAnsi" w:hAnsiTheme="majorHAnsi"/>
          <w:sz w:val="26"/>
          <w:szCs w:val="26"/>
        </w:rP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rsidRPr="004928B6">
        <w:rPr>
          <w:rFonts w:asciiTheme="majorHAnsi" w:hAnsiTheme="majorHAnsi"/>
          <w:sz w:val="26"/>
          <w:szCs w:val="26"/>
        </w:rPr>
        <w:t>имеющими</w:t>
      </w:r>
      <w:proofErr w:type="gramEnd"/>
      <w:r w:rsidRPr="004928B6">
        <w:rPr>
          <w:rFonts w:asciiTheme="majorHAnsi" w:hAnsiTheme="majorHAnsi"/>
          <w:sz w:val="26"/>
          <w:szCs w:val="26"/>
        </w:rPr>
        <w:t xml:space="preserve"> соответствующую лицензию, - в случае, предусмотренном пунктом 12 настоящих Правил;</w:t>
      </w:r>
    </w:p>
    <w:p w:rsidR="004928B6" w:rsidRPr="004928B6" w:rsidRDefault="004928B6" w:rsidP="004928B6">
      <w:pPr>
        <w:numPr>
          <w:ilvl w:val="0"/>
          <w:numId w:val="3"/>
        </w:numPr>
        <w:jc w:val="both"/>
        <w:rPr>
          <w:rFonts w:asciiTheme="majorHAnsi" w:hAnsiTheme="majorHAnsi"/>
          <w:sz w:val="26"/>
          <w:szCs w:val="26"/>
        </w:rPr>
      </w:pPr>
      <w:proofErr w:type="gramStart"/>
      <w:r w:rsidRPr="004928B6">
        <w:rPr>
          <w:rFonts w:asciiTheme="majorHAnsi" w:hAnsiTheme="majorHAnsi"/>
          <w:sz w:val="26"/>
          <w:szCs w:val="26"/>
        </w:rPr>
        <w:t xml:space="preserve">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w:t>
      </w:r>
      <w:r w:rsidRPr="004928B6">
        <w:rPr>
          <w:rFonts w:asciiTheme="majorHAnsi" w:hAnsiTheme="majorHAnsi"/>
          <w:sz w:val="26"/>
          <w:szCs w:val="26"/>
        </w:rPr>
        <w:lastRenderedPageBreak/>
        <w:t>промежуточными (не совпадают с пунктом отправления и (или) пунктом назначения маршрута);</w:t>
      </w:r>
      <w:proofErr w:type="gramEnd"/>
    </w:p>
    <w:p w:rsidR="004928B6" w:rsidRPr="004928B6" w:rsidRDefault="004928B6" w:rsidP="004928B6">
      <w:pPr>
        <w:jc w:val="both"/>
        <w:rPr>
          <w:rFonts w:asciiTheme="majorHAnsi" w:hAnsiTheme="majorHAnsi"/>
          <w:sz w:val="26"/>
          <w:szCs w:val="26"/>
        </w:rPr>
      </w:pPr>
      <w:r w:rsidRPr="004928B6">
        <w:rPr>
          <w:rFonts w:asciiTheme="majorHAnsi" w:hAnsiTheme="majorHAnsi"/>
          <w:sz w:val="26"/>
          <w:szCs w:val="26"/>
        </w:rP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4928B6" w:rsidRPr="004928B6" w:rsidRDefault="004928B6" w:rsidP="004928B6">
      <w:pPr>
        <w:jc w:val="both"/>
        <w:rPr>
          <w:rFonts w:asciiTheme="majorHAnsi" w:hAnsiTheme="majorHAnsi"/>
          <w:sz w:val="26"/>
          <w:szCs w:val="26"/>
        </w:rPr>
      </w:pPr>
      <w:proofErr w:type="gramStart"/>
      <w:r w:rsidRPr="004928B6">
        <w:rPr>
          <w:rFonts w:asciiTheme="majorHAnsi" w:hAnsiTheme="majorHAnsi"/>
          <w:sz w:val="26"/>
          <w:szCs w:val="26"/>
        </w:rP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rsidRPr="004928B6">
        <w:rPr>
          <w:rFonts w:asciiTheme="majorHAnsi" w:hAnsiTheme="majorHAnsi"/>
          <w:sz w:val="26"/>
          <w:szCs w:val="26"/>
        </w:rPr>
        <w:t xml:space="preserve"> или иной организации, индивидуальным предпринимателем, </w:t>
      </w:r>
      <w:proofErr w:type="gramStart"/>
      <w:r w:rsidRPr="004928B6">
        <w:rPr>
          <w:rFonts w:asciiTheme="majorHAnsi" w:hAnsiTheme="majorHAnsi"/>
          <w:sz w:val="26"/>
          <w:szCs w:val="26"/>
        </w:rPr>
        <w:t>осуществляющими</w:t>
      </w:r>
      <w:proofErr w:type="gramEnd"/>
      <w:r w:rsidRPr="004928B6">
        <w:rPr>
          <w:rFonts w:asciiTheme="majorHAnsi" w:hAnsiTheme="majorHAnsi"/>
          <w:sz w:val="26"/>
          <w:szCs w:val="26"/>
        </w:rPr>
        <w:t xml:space="preserve">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4928B6" w:rsidRPr="004928B6" w:rsidRDefault="004928B6" w:rsidP="004928B6">
      <w:pPr>
        <w:jc w:val="both"/>
        <w:rPr>
          <w:rFonts w:asciiTheme="majorHAnsi" w:hAnsiTheme="majorHAnsi"/>
          <w:sz w:val="26"/>
          <w:szCs w:val="26"/>
        </w:rPr>
      </w:pPr>
      <w:r w:rsidRPr="004928B6">
        <w:rPr>
          <w:rFonts w:asciiTheme="majorHAnsi" w:hAnsiTheme="majorHAnsi"/>
          <w:sz w:val="26"/>
          <w:szCs w:val="26"/>
        </w:rPr>
        <w:t>з) маршрут перевозки с указанием:</w:t>
      </w:r>
    </w:p>
    <w:p w:rsidR="004928B6" w:rsidRPr="004928B6" w:rsidRDefault="004928B6" w:rsidP="004928B6">
      <w:pPr>
        <w:numPr>
          <w:ilvl w:val="0"/>
          <w:numId w:val="4"/>
        </w:numPr>
        <w:jc w:val="both"/>
        <w:rPr>
          <w:rFonts w:asciiTheme="majorHAnsi" w:hAnsiTheme="majorHAnsi"/>
          <w:sz w:val="26"/>
          <w:szCs w:val="26"/>
        </w:rPr>
      </w:pPr>
      <w:r w:rsidRPr="004928B6">
        <w:rPr>
          <w:rFonts w:asciiTheme="majorHAnsi" w:hAnsiTheme="majorHAnsi"/>
          <w:sz w:val="26"/>
          <w:szCs w:val="26"/>
        </w:rPr>
        <w:t>пункта отправления;</w:t>
      </w:r>
    </w:p>
    <w:p w:rsidR="004928B6" w:rsidRPr="004928B6" w:rsidRDefault="004928B6" w:rsidP="004928B6">
      <w:pPr>
        <w:numPr>
          <w:ilvl w:val="0"/>
          <w:numId w:val="4"/>
        </w:numPr>
        <w:jc w:val="both"/>
        <w:rPr>
          <w:rFonts w:asciiTheme="majorHAnsi" w:hAnsiTheme="majorHAnsi"/>
          <w:sz w:val="26"/>
          <w:szCs w:val="26"/>
        </w:rPr>
      </w:pPr>
      <w:r w:rsidRPr="004928B6">
        <w:rPr>
          <w:rFonts w:asciiTheme="majorHAnsi" w:hAnsiTheme="majorHAnsi"/>
          <w:sz w:val="26"/>
          <w:szCs w:val="26"/>
        </w:rP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4928B6" w:rsidRPr="004928B6" w:rsidRDefault="004928B6" w:rsidP="004928B6">
      <w:pPr>
        <w:numPr>
          <w:ilvl w:val="0"/>
          <w:numId w:val="4"/>
        </w:numPr>
        <w:jc w:val="both"/>
        <w:rPr>
          <w:rFonts w:asciiTheme="majorHAnsi" w:hAnsiTheme="majorHAnsi"/>
          <w:sz w:val="26"/>
          <w:szCs w:val="26"/>
        </w:rPr>
      </w:pPr>
      <w:r w:rsidRPr="004928B6">
        <w:rPr>
          <w:rFonts w:asciiTheme="majorHAnsi" w:hAnsiTheme="majorHAnsi"/>
          <w:sz w:val="26"/>
          <w:szCs w:val="26"/>
        </w:rPr>
        <w:t>пункта прибытия;</w:t>
      </w:r>
    </w:p>
    <w:p w:rsidR="004928B6" w:rsidRPr="004928B6" w:rsidRDefault="004928B6" w:rsidP="004928B6">
      <w:pPr>
        <w:numPr>
          <w:ilvl w:val="0"/>
          <w:numId w:val="4"/>
        </w:numPr>
        <w:jc w:val="both"/>
        <w:rPr>
          <w:rFonts w:asciiTheme="majorHAnsi" w:hAnsiTheme="majorHAnsi"/>
          <w:sz w:val="26"/>
          <w:szCs w:val="26"/>
        </w:rPr>
      </w:pPr>
      <w:r w:rsidRPr="004928B6">
        <w:rPr>
          <w:rFonts w:asciiTheme="majorHAnsi" w:hAnsiTheme="majorHAnsi"/>
          <w:sz w:val="26"/>
          <w:szCs w:val="26"/>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4928B6" w:rsidRPr="004928B6" w:rsidRDefault="004928B6" w:rsidP="004928B6">
      <w:pPr>
        <w:jc w:val="both"/>
        <w:rPr>
          <w:rFonts w:asciiTheme="majorHAnsi" w:hAnsiTheme="majorHAnsi"/>
          <w:sz w:val="26"/>
          <w:szCs w:val="26"/>
        </w:rPr>
      </w:pPr>
      <w:r w:rsidRPr="004928B6">
        <w:rPr>
          <w:rFonts w:asciiTheme="majorHAnsi" w:hAnsiTheme="majorHAnsi"/>
          <w:b/>
          <w:bCs/>
          <w:sz w:val="26"/>
          <w:szCs w:val="26"/>
        </w:rPr>
        <w:t>4</w:t>
      </w:r>
      <w:r w:rsidRPr="004928B6">
        <w:rPr>
          <w:rFonts w:asciiTheme="majorHAnsi" w:hAnsiTheme="majorHAnsi"/>
          <w:b/>
          <w:bCs/>
          <w:sz w:val="26"/>
          <w:szCs w:val="26"/>
          <w:vertAlign w:val="superscript"/>
        </w:rPr>
        <w:t>1</w:t>
      </w:r>
      <w:r w:rsidRPr="004928B6">
        <w:rPr>
          <w:rFonts w:asciiTheme="majorHAnsi" w:hAnsiTheme="majorHAnsi"/>
          <w:b/>
          <w:bCs/>
          <w:sz w:val="26"/>
          <w:szCs w:val="26"/>
        </w:rPr>
        <w:t>.</w:t>
      </w:r>
      <w:r w:rsidRPr="004928B6">
        <w:rPr>
          <w:rFonts w:asciiTheme="majorHAnsi" w:hAnsiTheme="majorHAnsi"/>
          <w:sz w:val="26"/>
          <w:szCs w:val="26"/>
        </w:rPr>
        <w:t> </w:t>
      </w:r>
      <w:proofErr w:type="gramStart"/>
      <w:r w:rsidRPr="004928B6">
        <w:rPr>
          <w:rFonts w:asciiTheme="majorHAnsi" w:hAnsiTheme="majorHAnsi"/>
          <w:sz w:val="26"/>
          <w:szCs w:val="26"/>
        </w:rP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w:t>
      </w:r>
      <w:proofErr w:type="gramEnd"/>
      <w:r w:rsidRPr="004928B6">
        <w:rPr>
          <w:rFonts w:asciiTheme="majorHAnsi" w:hAnsiTheme="majorHAnsi"/>
          <w:sz w:val="26"/>
          <w:szCs w:val="26"/>
        </w:rP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4928B6" w:rsidRPr="004928B6" w:rsidRDefault="004928B6" w:rsidP="004928B6">
      <w:pPr>
        <w:jc w:val="both"/>
        <w:rPr>
          <w:rFonts w:asciiTheme="majorHAnsi" w:hAnsiTheme="majorHAnsi"/>
          <w:sz w:val="26"/>
          <w:szCs w:val="26"/>
        </w:rPr>
      </w:pPr>
      <w:r w:rsidRPr="004928B6">
        <w:rPr>
          <w:rFonts w:asciiTheme="majorHAnsi" w:hAnsiTheme="majorHAnsi"/>
          <w:b/>
          <w:bCs/>
          <w:sz w:val="26"/>
          <w:szCs w:val="26"/>
        </w:rPr>
        <w:lastRenderedPageBreak/>
        <w:t>5.</w:t>
      </w:r>
      <w:r w:rsidRPr="004928B6">
        <w:rPr>
          <w:rFonts w:asciiTheme="majorHAnsi" w:hAnsiTheme="majorHAnsi"/>
          <w:sz w:val="26"/>
          <w:szCs w:val="26"/>
        </w:rPr>
        <w:t>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8.</w:t>
      </w:r>
      <w:r w:rsidRPr="004928B6">
        <w:rPr>
          <w:rFonts w:asciiTheme="majorHAnsi" w:hAnsiTheme="majorHAnsi"/>
          <w:color w:val="000000" w:themeColor="text1"/>
          <w:sz w:val="26"/>
          <w:szCs w:val="26"/>
        </w:rPr>
        <w:t>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4928B6" w:rsidRPr="004928B6" w:rsidRDefault="004928B6" w:rsidP="004928B6">
      <w:pPr>
        <w:numPr>
          <w:ilvl w:val="0"/>
          <w:numId w:val="5"/>
        </w:num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4928B6" w:rsidRPr="004928B6" w:rsidRDefault="004928B6" w:rsidP="004928B6">
      <w:pPr>
        <w:numPr>
          <w:ilvl w:val="0"/>
          <w:numId w:val="5"/>
        </w:num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4928B6" w:rsidRPr="004928B6" w:rsidRDefault="004928B6" w:rsidP="004928B6">
      <w:pPr>
        <w:numPr>
          <w:ilvl w:val="0"/>
          <w:numId w:val="5"/>
        </w:num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 xml:space="preserve">прошедшие </w:t>
      </w:r>
      <w:proofErr w:type="spellStart"/>
      <w:r w:rsidRPr="004928B6">
        <w:rPr>
          <w:rFonts w:asciiTheme="majorHAnsi" w:hAnsiTheme="majorHAnsi"/>
          <w:color w:val="000000" w:themeColor="text1"/>
          <w:sz w:val="26"/>
          <w:szCs w:val="26"/>
        </w:rPr>
        <w:t>предрейсовый</w:t>
      </w:r>
      <w:proofErr w:type="spellEnd"/>
      <w:r w:rsidRPr="004928B6">
        <w:rPr>
          <w:rFonts w:asciiTheme="majorHAnsi" w:hAnsiTheme="majorHAnsi"/>
          <w:color w:val="000000" w:themeColor="text1"/>
          <w:sz w:val="26"/>
          <w:szCs w:val="26"/>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4928B6" w:rsidRPr="004928B6" w:rsidRDefault="004928B6" w:rsidP="004928B6">
      <w:pPr>
        <w:numPr>
          <w:ilvl w:val="0"/>
          <w:numId w:val="5"/>
        </w:num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 xml:space="preserve">прошедшие </w:t>
      </w:r>
      <w:proofErr w:type="spellStart"/>
      <w:r w:rsidRPr="004928B6">
        <w:rPr>
          <w:rFonts w:asciiTheme="majorHAnsi" w:hAnsiTheme="majorHAnsi"/>
          <w:color w:val="000000" w:themeColor="text1"/>
          <w:sz w:val="26"/>
          <w:szCs w:val="26"/>
        </w:rPr>
        <w:t>предрейсовый</w:t>
      </w:r>
      <w:proofErr w:type="spellEnd"/>
      <w:r w:rsidRPr="004928B6">
        <w:rPr>
          <w:rFonts w:asciiTheme="majorHAnsi" w:hAnsiTheme="majorHAnsi"/>
          <w:color w:val="000000" w:themeColor="text1"/>
          <w:sz w:val="26"/>
          <w:szCs w:val="26"/>
        </w:rPr>
        <w:t xml:space="preserve"> медицинский осмотр в порядке, установленном Министерством здравоохранения Российской Федерации.</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9.</w:t>
      </w:r>
      <w:r w:rsidRPr="004928B6">
        <w:rPr>
          <w:rFonts w:asciiTheme="majorHAnsi" w:hAnsiTheme="majorHAnsi"/>
          <w:color w:val="000000" w:themeColor="text1"/>
          <w:sz w:val="26"/>
          <w:szCs w:val="26"/>
        </w:rPr>
        <w:t>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10.</w:t>
      </w:r>
      <w:r w:rsidRPr="004928B6">
        <w:rPr>
          <w:rFonts w:asciiTheme="majorHAnsi" w:hAnsiTheme="majorHAnsi"/>
          <w:color w:val="000000" w:themeColor="text1"/>
          <w:sz w:val="26"/>
          <w:szCs w:val="26"/>
        </w:rPr>
        <w:t> </w:t>
      </w:r>
      <w:proofErr w:type="gramStart"/>
      <w:r w:rsidRPr="004928B6">
        <w:rPr>
          <w:rFonts w:asciiTheme="majorHAnsi" w:hAnsiTheme="majorHAnsi"/>
          <w:color w:val="000000" w:themeColor="text1"/>
          <w:sz w:val="26"/>
          <w:szCs w:val="26"/>
        </w:rPr>
        <w:t>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порядке обеспечивают руководитель или должностное лицо организации</w:t>
      </w:r>
      <w:proofErr w:type="gramEnd"/>
      <w:r w:rsidRPr="004928B6">
        <w:rPr>
          <w:rFonts w:asciiTheme="majorHAnsi" w:hAnsiTheme="majorHAnsi"/>
          <w:color w:val="000000" w:themeColor="text1"/>
          <w:sz w:val="26"/>
          <w:szCs w:val="26"/>
        </w:rPr>
        <w:t>, ответственные за обеспечение безопасности дорожного движения, а при организованной перевозке группы детей по договору фрахтования:</w:t>
      </w:r>
    </w:p>
    <w:p w:rsidR="004928B6" w:rsidRPr="004928B6" w:rsidRDefault="004928B6" w:rsidP="004928B6">
      <w:pPr>
        <w:numPr>
          <w:ilvl w:val="0"/>
          <w:numId w:val="6"/>
        </w:num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 xml:space="preserve">фрахтователь или фрахтовщик (по взаимной договоренности) - если фрахтователь является уполномоченным представителем юридического </w:t>
      </w:r>
      <w:r w:rsidRPr="004928B6">
        <w:rPr>
          <w:rFonts w:asciiTheme="majorHAnsi" w:hAnsiTheme="majorHAnsi"/>
          <w:color w:val="000000" w:themeColor="text1"/>
          <w:sz w:val="26"/>
          <w:szCs w:val="26"/>
        </w:rPr>
        <w:lastRenderedPageBreak/>
        <w:t>лица или индивидуальным предпринимателем (его уполномоченным представителем);</w:t>
      </w:r>
    </w:p>
    <w:p w:rsidR="004928B6" w:rsidRPr="004928B6" w:rsidRDefault="004928B6" w:rsidP="004928B6">
      <w:pPr>
        <w:numPr>
          <w:ilvl w:val="0"/>
          <w:numId w:val="6"/>
        </w:num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фрахтовщик - если фрахтователь является физическим лицом.</w:t>
      </w:r>
    </w:p>
    <w:p w:rsidR="004928B6" w:rsidRPr="004928B6" w:rsidRDefault="004928B6" w:rsidP="004928B6">
      <w:pPr>
        <w:jc w:val="both"/>
        <w:rPr>
          <w:rFonts w:asciiTheme="majorHAnsi" w:hAnsiTheme="majorHAnsi"/>
          <w:color w:val="000000" w:themeColor="text1"/>
          <w:sz w:val="26"/>
          <w:szCs w:val="26"/>
        </w:rPr>
      </w:pPr>
      <w:proofErr w:type="gramStart"/>
      <w:r w:rsidRPr="004928B6">
        <w:rPr>
          <w:rFonts w:asciiTheme="majorHAnsi" w:hAnsiTheme="majorHAnsi"/>
          <w:color w:val="000000" w:themeColor="text1"/>
          <w:sz w:val="26"/>
          <w:szCs w:val="26"/>
        </w:rP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roofErr w:type="gramEnd"/>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4928B6" w:rsidRPr="004928B6" w:rsidRDefault="004928B6" w:rsidP="004928B6">
      <w:pPr>
        <w:jc w:val="both"/>
        <w:rPr>
          <w:rFonts w:asciiTheme="majorHAnsi" w:hAnsiTheme="majorHAnsi"/>
          <w:color w:val="000000" w:themeColor="text1"/>
          <w:sz w:val="26"/>
          <w:szCs w:val="26"/>
        </w:rPr>
      </w:pPr>
      <w:proofErr w:type="gramStart"/>
      <w:r w:rsidRPr="004928B6">
        <w:rPr>
          <w:rFonts w:asciiTheme="majorHAnsi" w:hAnsiTheme="majorHAnsi"/>
          <w:color w:val="000000" w:themeColor="text1"/>
          <w:sz w:val="26"/>
          <w:szCs w:val="26"/>
        </w:rPr>
        <w:t>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абзацем пятым подпункта "д" пункта 4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roofErr w:type="gramEnd"/>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11.</w:t>
      </w:r>
      <w:r w:rsidRPr="004928B6">
        <w:rPr>
          <w:rFonts w:asciiTheme="majorHAnsi" w:hAnsiTheme="majorHAnsi"/>
          <w:color w:val="000000" w:themeColor="text1"/>
          <w:sz w:val="26"/>
          <w:szCs w:val="26"/>
        </w:rPr>
        <w:t> </w:t>
      </w:r>
      <w:proofErr w:type="gramStart"/>
      <w:r w:rsidRPr="004928B6">
        <w:rPr>
          <w:rFonts w:asciiTheme="majorHAnsi" w:hAnsiTheme="majorHAnsi"/>
          <w:color w:val="000000" w:themeColor="text1"/>
          <w:sz w:val="26"/>
          <w:szCs w:val="26"/>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4928B6">
        <w:rPr>
          <w:rFonts w:asciiTheme="majorHAnsi" w:hAnsiTheme="majorHAnsi"/>
          <w:color w:val="000000" w:themeColor="text1"/>
          <w:sz w:val="26"/>
          <w:szCs w:val="26"/>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12.</w:t>
      </w:r>
      <w:r w:rsidRPr="004928B6">
        <w:rPr>
          <w:rFonts w:asciiTheme="majorHAnsi" w:hAnsiTheme="majorHAnsi"/>
          <w:color w:val="000000" w:themeColor="text1"/>
          <w:sz w:val="26"/>
          <w:szCs w:val="26"/>
        </w:rPr>
        <w:t> </w:t>
      </w:r>
      <w:proofErr w:type="gramStart"/>
      <w:r w:rsidRPr="004928B6">
        <w:rPr>
          <w:rFonts w:asciiTheme="majorHAnsi" w:hAnsiTheme="majorHAnsi"/>
          <w:color w:val="000000" w:themeColor="text1"/>
          <w:sz w:val="26"/>
          <w:szCs w:val="26"/>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w:t>
      </w:r>
      <w:proofErr w:type="gramEnd"/>
      <w:r w:rsidRPr="004928B6">
        <w:rPr>
          <w:rFonts w:asciiTheme="majorHAnsi" w:hAnsiTheme="majorHAnsi"/>
          <w:color w:val="000000" w:themeColor="text1"/>
          <w:sz w:val="26"/>
          <w:szCs w:val="26"/>
        </w:rPr>
        <w:t xml:space="preserve"> деятельности или копию договора с медицинской организацией или индивидуальным предпринимателем, </w:t>
      </w:r>
      <w:proofErr w:type="gramStart"/>
      <w:r w:rsidRPr="004928B6">
        <w:rPr>
          <w:rFonts w:asciiTheme="majorHAnsi" w:hAnsiTheme="majorHAnsi"/>
          <w:color w:val="000000" w:themeColor="text1"/>
          <w:sz w:val="26"/>
          <w:szCs w:val="26"/>
        </w:rPr>
        <w:t>имеющими</w:t>
      </w:r>
      <w:proofErr w:type="gramEnd"/>
      <w:r w:rsidRPr="004928B6">
        <w:rPr>
          <w:rFonts w:asciiTheme="majorHAnsi" w:hAnsiTheme="majorHAnsi"/>
          <w:color w:val="000000" w:themeColor="text1"/>
          <w:sz w:val="26"/>
          <w:szCs w:val="26"/>
        </w:rPr>
        <w:t xml:space="preserve"> соответствующую лицензию.</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lastRenderedPageBreak/>
        <w:t>Организованная перевозка группы детей в случае, указанном в абзаце первом настоящего пункта, без медицинского работника не допускается.</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13.</w:t>
      </w:r>
      <w:r w:rsidRPr="004928B6">
        <w:rPr>
          <w:rFonts w:asciiTheme="majorHAnsi" w:hAnsiTheme="majorHAnsi"/>
          <w:color w:val="000000" w:themeColor="text1"/>
          <w:sz w:val="26"/>
          <w:szCs w:val="26"/>
        </w:rPr>
        <w:t> </w:t>
      </w:r>
      <w:proofErr w:type="gramStart"/>
      <w:r w:rsidRPr="004928B6">
        <w:rPr>
          <w:rFonts w:asciiTheme="majorHAnsi" w:hAnsiTheme="majorHAnsi"/>
          <w:color w:val="000000" w:themeColor="text1"/>
          <w:sz w:val="26"/>
          <w:szCs w:val="26"/>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4928B6">
        <w:rPr>
          <w:rFonts w:asciiTheme="majorHAnsi" w:hAnsiTheme="majorHAnsi"/>
          <w:color w:val="000000" w:themeColor="text1"/>
          <w:sz w:val="26"/>
          <w:szCs w:val="26"/>
        </w:rPr>
        <w:t> </w:t>
      </w:r>
      <w:proofErr w:type="gramStart"/>
      <w:r w:rsidRPr="004928B6">
        <w:rPr>
          <w:rFonts w:asciiTheme="majorHAnsi" w:hAnsiTheme="majorHAnsi"/>
          <w:color w:val="000000" w:themeColor="text1"/>
          <w:sz w:val="26"/>
          <w:szCs w:val="26"/>
        </w:rPr>
        <w:t>наличии</w:t>
      </w:r>
      <w:proofErr w:type="gramEnd"/>
      <w:r w:rsidRPr="004928B6">
        <w:rPr>
          <w:rFonts w:asciiTheme="majorHAnsi" w:hAnsiTheme="majorHAnsi"/>
          <w:color w:val="000000" w:themeColor="text1"/>
          <w:sz w:val="26"/>
          <w:szCs w:val="26"/>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14.</w:t>
      </w:r>
      <w:r w:rsidRPr="004928B6">
        <w:rPr>
          <w:rFonts w:asciiTheme="majorHAnsi" w:hAnsiTheme="majorHAnsi"/>
          <w:color w:val="000000" w:themeColor="text1"/>
          <w:sz w:val="26"/>
          <w:szCs w:val="26"/>
        </w:rPr>
        <w:t>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Организованная перевозка группы детей без назначенных сопровождающих не допускается.</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15.</w:t>
      </w:r>
      <w:r w:rsidRPr="004928B6">
        <w:rPr>
          <w:rFonts w:asciiTheme="majorHAnsi" w:hAnsiTheme="majorHAnsi"/>
          <w:color w:val="000000" w:themeColor="text1"/>
          <w:sz w:val="26"/>
          <w:szCs w:val="26"/>
        </w:rPr>
        <w:t> </w:t>
      </w:r>
      <w:proofErr w:type="gramStart"/>
      <w:r w:rsidRPr="004928B6">
        <w:rPr>
          <w:rFonts w:asciiTheme="majorHAnsi" w:hAnsiTheme="majorHAnsi"/>
          <w:color w:val="000000" w:themeColor="text1"/>
          <w:sz w:val="26"/>
          <w:szCs w:val="26"/>
        </w:rPr>
        <w:t xml:space="preserve">В случае если для осуществления организованной перевозки группы детей используется 2 и более автобуса, руководитель или должностное лицо, </w:t>
      </w:r>
      <w:r w:rsidRPr="004928B6">
        <w:rPr>
          <w:rFonts w:asciiTheme="majorHAnsi" w:hAnsiTheme="majorHAnsi"/>
          <w:color w:val="000000" w:themeColor="text1"/>
          <w:sz w:val="26"/>
          <w:szCs w:val="26"/>
        </w:rPr>
        <w:lastRenderedPageBreak/>
        <w:t>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При осуществлении перевозки двумя и более автобусами каждому водителю передаются сведения о нумерации автобуса при движении.</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16.</w:t>
      </w:r>
      <w:r w:rsidRPr="004928B6">
        <w:rPr>
          <w:rFonts w:asciiTheme="majorHAnsi" w:hAnsiTheme="majorHAnsi"/>
          <w:color w:val="000000" w:themeColor="text1"/>
          <w:sz w:val="26"/>
          <w:szCs w:val="26"/>
        </w:rPr>
        <w:t> Организованная перевозка группы детей должна осуществляться с использованием ремней безопасности.</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17.</w:t>
      </w:r>
      <w:r w:rsidRPr="004928B6">
        <w:rPr>
          <w:rFonts w:asciiTheme="majorHAnsi" w:hAnsiTheme="majorHAnsi"/>
          <w:color w:val="000000" w:themeColor="text1"/>
          <w:sz w:val="26"/>
          <w:szCs w:val="26"/>
        </w:rPr>
        <w:t> </w:t>
      </w:r>
      <w:proofErr w:type="gramStart"/>
      <w:r w:rsidRPr="004928B6">
        <w:rPr>
          <w:rFonts w:asciiTheme="majorHAnsi" w:hAnsiTheme="majorHAnsi"/>
          <w:color w:val="000000" w:themeColor="text1"/>
          <w:sz w:val="26"/>
          <w:szCs w:val="26"/>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4928B6">
        <w:rPr>
          <w:rFonts w:asciiTheme="majorHAnsi" w:hAnsiTheme="majorHAnsi"/>
          <w:color w:val="000000" w:themeColor="text1"/>
          <w:sz w:val="26"/>
          <w:szCs w:val="26"/>
        </w:rPr>
        <w:t xml:space="preserve"> защиты прав потребителей и благополучия человека или ее территориальным управлением.</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b/>
          <w:bCs/>
          <w:color w:val="000000" w:themeColor="text1"/>
          <w:sz w:val="26"/>
          <w:szCs w:val="26"/>
        </w:rPr>
        <w:t>18.</w:t>
      </w:r>
      <w:r w:rsidRPr="004928B6">
        <w:rPr>
          <w:rFonts w:asciiTheme="majorHAnsi" w:hAnsiTheme="majorHAnsi"/>
          <w:color w:val="000000" w:themeColor="text1"/>
          <w:sz w:val="26"/>
          <w:szCs w:val="26"/>
        </w:rPr>
        <w:t> При организованной перевозке группы детей запрещено допускать в автобус и (или) перевозить в нем лиц, не включенных в списки, предусмотренные подпунктом "д" пункта 4 настоящих Правил. Указанный запрет не распространяется на случаи, установленные федеральными законами.</w:t>
      </w:r>
    </w:p>
    <w:p w:rsidR="004928B6" w:rsidRPr="004928B6" w:rsidRDefault="004928B6" w:rsidP="004928B6">
      <w:pPr>
        <w:jc w:val="both"/>
        <w:rPr>
          <w:rFonts w:asciiTheme="majorHAnsi" w:hAnsiTheme="majorHAnsi"/>
          <w:color w:val="000000" w:themeColor="text1"/>
          <w:sz w:val="26"/>
          <w:szCs w:val="26"/>
        </w:rPr>
      </w:pPr>
      <w:r w:rsidRPr="004928B6">
        <w:rPr>
          <w:rFonts w:asciiTheme="majorHAnsi" w:hAnsiTheme="majorHAnsi"/>
          <w:color w:val="000000" w:themeColor="text1"/>
          <w:sz w:val="26"/>
          <w:szCs w:val="26"/>
        </w:rPr>
        <w:t>В случае неявки пассажиров, указанных в абзацах втором и пятом подпункта "д" пункта 4 настоящих Правил, их данные вычеркиваются из списка.</w:t>
      </w:r>
    </w:p>
    <w:p w:rsidR="00637009" w:rsidRPr="004928B6" w:rsidRDefault="00637009" w:rsidP="004928B6">
      <w:pPr>
        <w:jc w:val="both"/>
        <w:rPr>
          <w:rFonts w:asciiTheme="majorHAnsi" w:hAnsiTheme="majorHAnsi"/>
          <w:sz w:val="28"/>
        </w:rPr>
      </w:pPr>
    </w:p>
    <w:sectPr w:rsidR="00637009" w:rsidRPr="004928B6" w:rsidSect="004928B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4DB"/>
    <w:multiLevelType w:val="multilevel"/>
    <w:tmpl w:val="7554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7557C"/>
    <w:multiLevelType w:val="multilevel"/>
    <w:tmpl w:val="95C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16FFA"/>
    <w:multiLevelType w:val="multilevel"/>
    <w:tmpl w:val="1AE0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747FC"/>
    <w:multiLevelType w:val="multilevel"/>
    <w:tmpl w:val="C46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41F33"/>
    <w:multiLevelType w:val="multilevel"/>
    <w:tmpl w:val="18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72793"/>
    <w:multiLevelType w:val="multilevel"/>
    <w:tmpl w:val="D606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B6"/>
    <w:rsid w:val="004928B6"/>
    <w:rsid w:val="005148F1"/>
    <w:rsid w:val="00637009"/>
    <w:rsid w:val="00CC6127"/>
    <w:rsid w:val="00E04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92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92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3279">
      <w:bodyDiv w:val="1"/>
      <w:marLeft w:val="0"/>
      <w:marRight w:val="0"/>
      <w:marTop w:val="0"/>
      <w:marBottom w:val="0"/>
      <w:divBdr>
        <w:top w:val="none" w:sz="0" w:space="0" w:color="auto"/>
        <w:left w:val="none" w:sz="0" w:space="0" w:color="auto"/>
        <w:bottom w:val="none" w:sz="0" w:space="0" w:color="auto"/>
        <w:right w:val="none" w:sz="0" w:space="0" w:color="auto"/>
      </w:divBdr>
      <w:divsChild>
        <w:div w:id="1675261754">
          <w:marLeft w:val="0"/>
          <w:marRight w:val="0"/>
          <w:marTop w:val="30"/>
          <w:marBottom w:val="30"/>
          <w:divBdr>
            <w:top w:val="single" w:sz="6" w:space="8" w:color="00CC00"/>
            <w:left w:val="single" w:sz="6" w:space="8" w:color="00CC00"/>
            <w:bottom w:val="single" w:sz="6" w:space="8" w:color="00CC00"/>
            <w:right w:val="single" w:sz="6" w:space="8" w:color="00CC00"/>
          </w:divBdr>
          <w:divsChild>
            <w:div w:id="1206257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6616074">
      <w:bodyDiv w:val="1"/>
      <w:marLeft w:val="0"/>
      <w:marRight w:val="0"/>
      <w:marTop w:val="0"/>
      <w:marBottom w:val="0"/>
      <w:divBdr>
        <w:top w:val="none" w:sz="0" w:space="0" w:color="auto"/>
        <w:left w:val="none" w:sz="0" w:space="0" w:color="auto"/>
        <w:bottom w:val="none" w:sz="0" w:space="0" w:color="auto"/>
        <w:right w:val="none" w:sz="0" w:space="0" w:color="auto"/>
      </w:divBdr>
      <w:divsChild>
        <w:div w:id="331370180">
          <w:marLeft w:val="0"/>
          <w:marRight w:val="0"/>
          <w:marTop w:val="30"/>
          <w:marBottom w:val="30"/>
          <w:divBdr>
            <w:top w:val="single" w:sz="6" w:space="8" w:color="00CC00"/>
            <w:left w:val="single" w:sz="6" w:space="8" w:color="00CC00"/>
            <w:bottom w:val="single" w:sz="6" w:space="8" w:color="00CC00"/>
            <w:right w:val="single" w:sz="6" w:space="8" w:color="00CC00"/>
          </w:divBdr>
          <w:divsChild>
            <w:div w:id="2028755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48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master.ru/documents/pdd" TargetMode="External"/><Relationship Id="rId3" Type="http://schemas.microsoft.com/office/2007/relationships/stylesWithEffects" Target="stylesWithEffects.xml"/><Relationship Id="rId7" Type="http://schemas.openxmlformats.org/officeDocument/2006/relationships/hyperlink" Target="https://pddmaster.ru/documents/fz-o-b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dmaster.ru/documents/federalnyj-zakon-ustav-avtomobilnogo-transporta-i-gorodskogo-nazemnogo-elektricheskogo-transpor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ddmaster.ru/documents/federalnyj-zakon-ustav-avtomobilnogo-transporta-i-gorodskogo-nazemnogo-elektricheskogo-transp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2429</Words>
  <Characters>13847</Characters>
  <Application>Microsoft Office Word</Application>
  <DocSecurity>0</DocSecurity>
  <Lines>115</Lines>
  <Paragraphs>32</Paragraphs>
  <ScaleCrop>false</ScaleCrop>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Брагин</dc:creator>
  <cp:lastModifiedBy>Александрович</cp:lastModifiedBy>
  <cp:revision>2</cp:revision>
  <dcterms:created xsi:type="dcterms:W3CDTF">2019-10-22T06:32:00Z</dcterms:created>
  <dcterms:modified xsi:type="dcterms:W3CDTF">2020-02-03T07:26:00Z</dcterms:modified>
</cp:coreProperties>
</file>